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Минсельхоза Новосибирской области от 18.03.2020 N 47-нпа</w:t>
              <w:br/>
              <w:t xml:space="preserve">(ред. от 02.03.2021)</w:t>
              <w:br/>
              <w:t xml:space="preserve">"Об утверждении формы трехстороннего соглашения о предоставлении единовременных выплат из областного бюджета Новосибирской области молодым специалистам,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СЕЛЬСКОГО ХОЗЯЙСТВА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18 марта 2020 г. N 47-нпа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ФОРМЫ ТРЕХСТОРОННЕГО СОГЛАШЕНИЯ</w:t>
      </w:r>
    </w:p>
    <w:p>
      <w:pPr>
        <w:pStyle w:val="2"/>
        <w:jc w:val="center"/>
      </w:pPr>
      <w:r>
        <w:rPr>
          <w:sz w:val="20"/>
        </w:rPr>
        <w:t xml:space="preserve">О ПРЕДОСТАВЛЕНИИ ЕДИНОВРЕМЕННЫХ ВЫПЛАТ ИЗ ОБЛАСТНОГО БЮДЖЕТА</w:t>
      </w:r>
    </w:p>
    <w:p>
      <w:pPr>
        <w:pStyle w:val="2"/>
        <w:jc w:val="center"/>
      </w:pPr>
      <w:r>
        <w:rPr>
          <w:sz w:val="20"/>
        </w:rPr>
        <w:t xml:space="preserve">НОВОСИБИРСКОЙ ОБЛАСТИ МОЛОДЫМ СПЕЦИАЛИСТАМ, ПРИНЯТЫМ</w:t>
      </w:r>
    </w:p>
    <w:p>
      <w:pPr>
        <w:pStyle w:val="2"/>
        <w:jc w:val="center"/>
      </w:pPr>
      <w:r>
        <w:rPr>
          <w:sz w:val="20"/>
        </w:rPr>
        <w:t xml:space="preserve">В ТЕЧЕНИЕ ГОДА СО ДНЯ ОКОНЧАНИЯ ОБУЧЕНИЯ НА РАБОТУ</w:t>
      </w:r>
    </w:p>
    <w:p>
      <w:pPr>
        <w:pStyle w:val="2"/>
        <w:jc w:val="center"/>
      </w:pPr>
      <w:r>
        <w:rPr>
          <w:sz w:val="20"/>
        </w:rPr>
        <w:t xml:space="preserve">В ОРГАНИЗАЦИИ, ОСУЩЕСТВЛЯЮЩИЕ СЕЛЬСКОХОЗЯЙСТВЕННОЕ</w:t>
      </w:r>
    </w:p>
    <w:p>
      <w:pPr>
        <w:pStyle w:val="2"/>
        <w:jc w:val="center"/>
      </w:pPr>
      <w:r>
        <w:rPr>
          <w:sz w:val="20"/>
        </w:rPr>
        <w:t xml:space="preserve">ПРОИЗВОДСТВО В СЕЛЬСКОЙ МЕСТНОСТИ НОВОСИБИРСКОЙ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29.05.2020 </w:t>
            </w:r>
            <w:hyperlink w:history="0" r:id="rId7" w:tooltip="Приказ Минсельхоза Новосибирской области от 29.05.2020 N 134-нпа &quot;О внесении изменений в приказ министерства сельского хозяйства Новосибирской области от 18.03.2020 N 47-нпа&quot; {КонсультантПлюс}">
              <w:r>
                <w:rPr>
                  <w:sz w:val="20"/>
                  <w:color w:val="0000ff"/>
                </w:rPr>
                <w:t xml:space="preserve">N 134-нпа</w:t>
              </w:r>
            </w:hyperlink>
            <w:r>
              <w:rPr>
                <w:sz w:val="20"/>
                <w:color w:val="392c69"/>
              </w:rPr>
              <w:t xml:space="preserve">, от 02.03.2021 </w:t>
            </w:r>
            <w:hyperlink w:history="0" r:id="rId8" w:tooltip="Приказ Минсельхоза Новосибирской области от 02.03.2021 N 60-нпа &quot;О внесении изменения в приказ министерства сельского хозяйства Новосибирской области от 18.03.2020 N 47-нпа&quot; {КонсультантПлюс}">
              <w:r>
                <w:rPr>
                  <w:sz w:val="20"/>
                  <w:color w:val="0000ff"/>
                </w:rPr>
                <w:t xml:space="preserve">N 60-нпа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Во исполнение </w:t>
      </w:r>
      <w:hyperlink w:history="0" r:id="rId9" w:tooltip="Постановление Правительства Новосибирской области от 03.03.2020 N 53-п (ред. от 29.04.2021) &quot;Об утверждении Порядка предоставления и размеров единовременных выплат из областного бюджета Новосибирской области молодым специалист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&quot; {КонсультантПлюс}">
        <w:r>
          <w:rPr>
            <w:sz w:val="20"/>
            <w:color w:val="0000ff"/>
          </w:rPr>
          <w:t xml:space="preserve">пунктов 4</w:t>
        </w:r>
      </w:hyperlink>
      <w:r>
        <w:rPr>
          <w:sz w:val="20"/>
        </w:rPr>
        <w:t xml:space="preserve">, </w:t>
      </w:r>
      <w:hyperlink w:history="0" r:id="rId10" w:tooltip="Постановление Правительства Новосибирской области от 03.03.2020 N 53-п (ред. от 29.04.2021) &quot;Об утверждении Порядка предоставления и размеров единовременных выплат из областного бюджета Новосибирской области молодым специалист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&quot; {КонсультантПлюс}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Порядка предоставления и размеров единовременных выплат из областного бюджета Новосибирской области молодым специалистам,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области, утвержденного постановлением Правительства Новосибирской области от 03.03.2020 N 53-п,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форму трехстороннего </w:t>
      </w:r>
      <w:hyperlink w:history="0" w:anchor="P37" w:tooltip="                         ТРЕХСТОРОННЕЕ СОГЛАШЕНИЕ">
        <w:r>
          <w:rPr>
            <w:sz w:val="20"/>
            <w:color w:val="0000ff"/>
          </w:rPr>
          <w:t xml:space="preserve">соглашения</w:t>
        </w:r>
      </w:hyperlink>
      <w:r>
        <w:rPr>
          <w:sz w:val="20"/>
        </w:rPr>
        <w:t xml:space="preserve"> о предоставлении единовременных выплат из областного бюджета Новосибирской области молодым специалистам,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области, согласно приложению к настоящему приказу.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Е.М.ЛЕЩЕНКО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18.03.2020 N 47-нпа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29.05.2020 </w:t>
            </w:r>
            <w:hyperlink w:history="0" r:id="rId11" w:tooltip="Приказ Минсельхоза Новосибирской области от 29.05.2020 N 134-нпа &quot;О внесении изменений в приказ министерства сельского хозяйства Новосибирской области от 18.03.2020 N 47-нпа&quot; {КонсультантПлюс}">
              <w:r>
                <w:rPr>
                  <w:sz w:val="20"/>
                  <w:color w:val="0000ff"/>
                </w:rPr>
                <w:t xml:space="preserve">N 134-нпа</w:t>
              </w:r>
            </w:hyperlink>
            <w:r>
              <w:rPr>
                <w:sz w:val="20"/>
                <w:color w:val="392c69"/>
              </w:rPr>
              <w:t xml:space="preserve">, от 02.03.2021 </w:t>
            </w:r>
            <w:hyperlink w:history="0" r:id="rId12" w:tooltip="Приказ Минсельхоза Новосибирской области от 02.03.2021 N 60-нпа &quot;О внесении изменения в приказ министерства сельского хозяйства Новосибирской области от 18.03.2020 N 47-нпа&quot; {КонсультантПлюс}">
              <w:r>
                <w:rPr>
                  <w:sz w:val="20"/>
                  <w:color w:val="0000ff"/>
                </w:rPr>
                <w:t xml:space="preserve">N 60-нпа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7" w:name="P37"/>
    <w:bookmarkEnd w:id="37"/>
    <w:p>
      <w:pPr>
        <w:pStyle w:val="1"/>
        <w:jc w:val="both"/>
      </w:pPr>
      <w:r>
        <w:rPr>
          <w:sz w:val="20"/>
        </w:rPr>
        <w:t xml:space="preserve">                         ТРЕХСТОРОННЕЕ СОГЛАШЕНИЕ</w:t>
      </w:r>
    </w:p>
    <w:p>
      <w:pPr>
        <w:pStyle w:val="1"/>
        <w:jc w:val="both"/>
      </w:pPr>
      <w:r>
        <w:rPr>
          <w:sz w:val="20"/>
        </w:rPr>
        <w:t xml:space="preserve">о предоставлении единовременной выплаты из областного бюджета Новосибирской</w:t>
      </w:r>
    </w:p>
    <w:p>
      <w:pPr>
        <w:pStyle w:val="1"/>
        <w:jc w:val="both"/>
      </w:pPr>
      <w:r>
        <w:rPr>
          <w:sz w:val="20"/>
        </w:rPr>
        <w:t xml:space="preserve">  области молодым специалистам, принятым в течение года со дня окончания</w:t>
      </w:r>
    </w:p>
    <w:p>
      <w:pPr>
        <w:pStyle w:val="1"/>
        <w:jc w:val="both"/>
      </w:pPr>
      <w:r>
        <w:rPr>
          <w:sz w:val="20"/>
        </w:rPr>
        <w:t xml:space="preserve">   обучения на работу в организации, осуществляющие сельскохозяйственное</w:t>
      </w:r>
    </w:p>
    <w:p>
      <w:pPr>
        <w:pStyle w:val="1"/>
        <w:jc w:val="both"/>
      </w:pPr>
      <w:r>
        <w:rPr>
          <w:sz w:val="20"/>
        </w:rPr>
        <w:t xml:space="preserve">          производство в сельской местности Новосибирской области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г. Новосибирск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"____" ______________ 20___ г.                                  N 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Министерство   сельского   хозяйства   Новосибирской   области  в  лице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(должность, Ф.И.О. - последнее при наличии)</w:t>
      </w:r>
    </w:p>
    <w:p>
      <w:pPr>
        <w:pStyle w:val="1"/>
        <w:jc w:val="both"/>
      </w:pPr>
      <w:r>
        <w:rPr>
          <w:sz w:val="20"/>
        </w:rPr>
        <w:t xml:space="preserve">действующего  на  основании  </w:t>
      </w:r>
      <w:hyperlink w:history="0" r:id="rId13" w:tooltip="Постановление Правительства Новосибирской области от 01.02.2016 N 9-п (ред. от 20.07.2021) &quot;О министерстве сельского хозяйства Новосибирской области&quot; {КонсультантПлюс}">
        <w:r>
          <w:rPr>
            <w:sz w:val="20"/>
            <w:color w:val="0000ff"/>
          </w:rPr>
          <w:t xml:space="preserve">Положения</w:t>
        </w:r>
      </w:hyperlink>
      <w:r>
        <w:rPr>
          <w:sz w:val="20"/>
        </w:rPr>
        <w:t xml:space="preserve">  о  министерстве сельского хозяйства</w:t>
      </w:r>
    </w:p>
    <w:p>
      <w:pPr>
        <w:pStyle w:val="1"/>
        <w:jc w:val="both"/>
      </w:pPr>
      <w:r>
        <w:rPr>
          <w:sz w:val="20"/>
        </w:rPr>
        <w:t xml:space="preserve">Новосибирской    области,    утвержденного   постановлением   Правительства</w:t>
      </w:r>
    </w:p>
    <w:p>
      <w:pPr>
        <w:pStyle w:val="1"/>
        <w:jc w:val="both"/>
      </w:pPr>
      <w:r>
        <w:rPr>
          <w:sz w:val="20"/>
        </w:rPr>
        <w:t xml:space="preserve">Новосибирской   области   от   01.02.2016   N  9-п,  именуемое в дальнейшем</w:t>
      </w:r>
    </w:p>
    <w:p>
      <w:pPr>
        <w:pStyle w:val="1"/>
        <w:jc w:val="both"/>
      </w:pPr>
      <w:r>
        <w:rPr>
          <w:sz w:val="20"/>
        </w:rPr>
        <w:t xml:space="preserve">"Министерство",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(наименование организации (фамилия,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    (последнее - при наличии) индивидуального предпринимателя))</w:t>
      </w:r>
    </w:p>
    <w:p>
      <w:pPr>
        <w:pStyle w:val="1"/>
        <w:jc w:val="both"/>
      </w:pPr>
      <w:r>
        <w:rPr>
          <w:sz w:val="20"/>
        </w:rPr>
        <w:t xml:space="preserve">в лице 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(должность, Ф.И.О. - последнее при наличии)</w:t>
      </w:r>
    </w:p>
    <w:p>
      <w:pPr>
        <w:pStyle w:val="1"/>
        <w:jc w:val="both"/>
      </w:pPr>
      <w:r>
        <w:rPr>
          <w:sz w:val="20"/>
        </w:rPr>
        <w:t xml:space="preserve">действующего(ей)   на   основании  Устава,   именуемый(ая)   в   дальнейшем</w:t>
      </w:r>
    </w:p>
    <w:p>
      <w:pPr>
        <w:pStyle w:val="1"/>
        <w:jc w:val="both"/>
      </w:pPr>
      <w:r>
        <w:rPr>
          <w:sz w:val="20"/>
        </w:rPr>
        <w:t xml:space="preserve">"Организация",</w:t>
      </w:r>
    </w:p>
    <w:p>
      <w:pPr>
        <w:pStyle w:val="1"/>
        <w:jc w:val="both"/>
      </w:pPr>
      <w:r>
        <w:rPr>
          <w:sz w:val="20"/>
        </w:rPr>
        <w:t xml:space="preserve">и 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(Ф.И.О. - последнее при наличии)</w:t>
      </w:r>
    </w:p>
    <w:p>
      <w:pPr>
        <w:pStyle w:val="1"/>
        <w:jc w:val="both"/>
      </w:pPr>
      <w:r>
        <w:rPr>
          <w:sz w:val="20"/>
        </w:rPr>
        <w:t xml:space="preserve">поступивший  на  работу  в  Организацию,  именуемый  в  дальнейшем "Молодой</w:t>
      </w:r>
    </w:p>
    <w:p>
      <w:pPr>
        <w:pStyle w:val="1"/>
        <w:jc w:val="both"/>
      </w:pPr>
      <w:r>
        <w:rPr>
          <w:sz w:val="20"/>
        </w:rPr>
        <w:t xml:space="preserve">специалист",  совместно  именуемые  "Стороны",  в  соответствии  с </w:t>
      </w:r>
      <w:hyperlink w:history="0" r:id="rId14" w:tooltip="Постановление Правительства Новосибирской области от 03.03.2020 N 53-п (ред. от 29.04.2021) &quot;Об утверждении Порядка предоставления и размеров единовременных выплат из областного бюджета Новосибирской области молодым специалист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&quot; {КонсультантПлюс}">
        <w:r>
          <w:rPr>
            <w:sz w:val="20"/>
            <w:color w:val="0000ff"/>
          </w:rPr>
          <w:t xml:space="preserve">Порядком</w:t>
        </w:r>
      </w:hyperlink>
    </w:p>
    <w:p>
      <w:pPr>
        <w:pStyle w:val="1"/>
        <w:jc w:val="both"/>
      </w:pPr>
      <w:r>
        <w:rPr>
          <w:sz w:val="20"/>
        </w:rPr>
        <w:t xml:space="preserve">предоставления  и  размеров  единовременных  выплат  из  областного бюджета</w:t>
      </w:r>
    </w:p>
    <w:p>
      <w:pPr>
        <w:pStyle w:val="1"/>
        <w:jc w:val="both"/>
      </w:pPr>
      <w:r>
        <w:rPr>
          <w:sz w:val="20"/>
        </w:rPr>
        <w:t xml:space="preserve">Новосибирской  области Молодым специалистам, принятым в течение года со дня</w:t>
      </w:r>
    </w:p>
    <w:p>
      <w:pPr>
        <w:pStyle w:val="1"/>
        <w:jc w:val="both"/>
      </w:pPr>
      <w:r>
        <w:rPr>
          <w:sz w:val="20"/>
        </w:rPr>
        <w:t xml:space="preserve">окончания    обучения    на    работу    в    организации,   осуществляющие</w:t>
      </w:r>
    </w:p>
    <w:p>
      <w:pPr>
        <w:pStyle w:val="1"/>
        <w:jc w:val="both"/>
      </w:pPr>
      <w:r>
        <w:rPr>
          <w:sz w:val="20"/>
        </w:rPr>
        <w:t xml:space="preserve">сельскохозяйственное   производство   в  сельской  местности  Новосибирской</w:t>
      </w:r>
    </w:p>
    <w:p>
      <w:pPr>
        <w:pStyle w:val="1"/>
        <w:jc w:val="both"/>
      </w:pPr>
      <w:r>
        <w:rPr>
          <w:sz w:val="20"/>
        </w:rPr>
        <w:t xml:space="preserve">области,  утвержденным  постановлением  Правительства Новосибирской области</w:t>
      </w:r>
    </w:p>
    <w:p>
      <w:pPr>
        <w:pStyle w:val="1"/>
        <w:jc w:val="both"/>
      </w:pPr>
      <w:r>
        <w:rPr>
          <w:sz w:val="20"/>
        </w:rPr>
        <w:t xml:space="preserve">от 03.03.2020 N 53-п, заключили настоящее соглашение (далее - Соглашение) о</w:t>
      </w:r>
    </w:p>
    <w:p>
      <w:pPr>
        <w:pStyle w:val="1"/>
        <w:jc w:val="both"/>
      </w:pPr>
      <w:r>
        <w:rPr>
          <w:sz w:val="20"/>
        </w:rPr>
        <w:t xml:space="preserve">нижеследующем: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I. Предмет Соглашения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1.1.    Предметом    настоящего   Соглашения   является   регулирование</w:t>
      </w:r>
    </w:p>
    <w:p>
      <w:pPr>
        <w:pStyle w:val="1"/>
        <w:jc w:val="both"/>
      </w:pPr>
      <w:r>
        <w:rPr>
          <w:sz w:val="20"/>
        </w:rPr>
        <w:t xml:space="preserve">взаимоотношений   Сторон   в   целях  предоставления  Молодому  специалисту</w:t>
      </w:r>
    </w:p>
    <w:p>
      <w:pPr>
        <w:pStyle w:val="1"/>
        <w:jc w:val="both"/>
      </w:pPr>
      <w:r>
        <w:rPr>
          <w:sz w:val="20"/>
        </w:rPr>
        <w:t xml:space="preserve">единовременной выплаты.</w:t>
      </w:r>
    </w:p>
    <w:p>
      <w:pPr>
        <w:pStyle w:val="1"/>
        <w:jc w:val="both"/>
      </w:pPr>
      <w:r>
        <w:rPr>
          <w:sz w:val="20"/>
        </w:rPr>
        <w:t xml:space="preserve">    1.2.   Единовременная   выплата   предоставляется   в   соответствии  с</w:t>
      </w:r>
    </w:p>
    <w:p>
      <w:pPr>
        <w:pStyle w:val="1"/>
        <w:jc w:val="both"/>
      </w:pPr>
      <w:hyperlink w:history="0" r:id="rId15" w:tooltip="Постановление Правительства Новосибирской области от 03.03.2020 N 53-п (ред. от 29.04.2021) &quot;Об утверждении Порядка предоставления и размеров единовременных выплат из областного бюджета Новосибирской области молодым специалист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03.03.2020 N 53-п "Об</w:t>
      </w:r>
    </w:p>
    <w:p>
      <w:pPr>
        <w:pStyle w:val="1"/>
        <w:jc w:val="both"/>
      </w:pPr>
      <w:r>
        <w:rPr>
          <w:sz w:val="20"/>
        </w:rPr>
        <w:t xml:space="preserve">утверждении  Порядка  предоставления  и  размеров  единовременных выплат из</w:t>
      </w:r>
    </w:p>
    <w:p>
      <w:pPr>
        <w:pStyle w:val="1"/>
        <w:jc w:val="both"/>
      </w:pPr>
      <w:r>
        <w:rPr>
          <w:sz w:val="20"/>
        </w:rPr>
        <w:t xml:space="preserve">областного  бюджета  Новосибирской области молодым специалистам, принятым в</w:t>
      </w:r>
    </w:p>
    <w:p>
      <w:pPr>
        <w:pStyle w:val="1"/>
        <w:jc w:val="both"/>
      </w:pPr>
      <w:r>
        <w:rPr>
          <w:sz w:val="20"/>
        </w:rPr>
        <w:t xml:space="preserve">течение   года   со   дня  окончания  обучения  на  работу  в  организации,</w:t>
      </w:r>
    </w:p>
    <w:p>
      <w:pPr>
        <w:pStyle w:val="1"/>
        <w:jc w:val="both"/>
      </w:pPr>
      <w:r>
        <w:rPr>
          <w:sz w:val="20"/>
        </w:rPr>
        <w:t xml:space="preserve">осуществляющие   сельскохозяйственное  производство  в  сельской  местности</w:t>
      </w:r>
    </w:p>
    <w:p>
      <w:pPr>
        <w:pStyle w:val="1"/>
        <w:jc w:val="both"/>
      </w:pPr>
      <w:r>
        <w:rPr>
          <w:sz w:val="20"/>
        </w:rPr>
        <w:t xml:space="preserve">Новосибирской области" (далее - Порядок).</w:t>
      </w:r>
    </w:p>
    <w:bookmarkStart w:id="85" w:name="P85"/>
    <w:bookmarkEnd w:id="85"/>
    <w:p>
      <w:pPr>
        <w:pStyle w:val="1"/>
        <w:jc w:val="both"/>
      </w:pPr>
      <w:r>
        <w:rPr>
          <w:sz w:val="20"/>
        </w:rPr>
        <w:t xml:space="preserve">    1.3. Размер единовременной выплаты составляет ___________ тысяч рублей.</w:t>
      </w:r>
    </w:p>
    <w:p>
      <w:pPr>
        <w:pStyle w:val="1"/>
        <w:jc w:val="both"/>
      </w:pPr>
      <w:r>
        <w:rPr>
          <w:sz w:val="20"/>
        </w:rPr>
        <w:t xml:space="preserve">    1.4. Основание   предоставления    единовременного    пособия:   приказ</w:t>
      </w:r>
    </w:p>
    <w:p>
      <w:pPr>
        <w:pStyle w:val="1"/>
        <w:jc w:val="both"/>
      </w:pPr>
      <w:r>
        <w:rPr>
          <w:sz w:val="20"/>
        </w:rPr>
        <w:t xml:space="preserve">Министерства от ___________ N _______.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Права и обязанности Сторон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Молодой специалист имеет право на получение единовременной выплаты в размере, указанном в </w:t>
      </w:r>
      <w:hyperlink w:history="0" w:anchor="P85" w:tooltip="    1.3. Размер единовременной выплаты составляет ___________ тысяч рублей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настоящего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Молодой специалист обязан: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2.2.1. отработать в Организации не менее двух лет со дня принятия решения о предоставлении единовременной выплаты;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в течение пяти рабочих дней со дня заключения трудового договора с иной Организацией, осуществляющей сельскохозяйственное производство, расположенной в сельской местности Новосибирской области, направить в Министерство копию приказа (распоряжения) о приеме Молодого специалиста на работу;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2.2.3. в течение 10 календарных дней со дня прекращения трудового договора с Организацией представить в Министерство копию приказа о прекращении трудового договора;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2.2.4. возвратить единовременную выплату в полном объеме в областной бюджет Новосибирской области на лицевой счет Министерства, открытый в министерстве финансов и налоговой политики Новосибирской области в течение 30 календарных дней со дня прекращения трудового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Организация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2.3.1. расторгнуть трудовой договор с Молодым специалистом в случаях, предусмотренных Трудовым </w:t>
      </w:r>
      <w:hyperlink w:history="0" r:id="rId16" w:tooltip="&quot;Трудовой кодекс Российской Федерации&quot; от 30.12.2001 N 197-ФЗ (ред. от 14.07.2022) (с изм. и доп., вступ. в силу с 25.07.2022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Организация обязана: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2.4.1. ежемесячно, не позднее 5 числа текущего месяца, предоставлять в Министерство информацию о фактической занятости Молодого специалиста, включенного в перечень на получение выплаты;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2.4.2. предоставлять информацию об исполнении обязательств по настоящему Соглашению по запросам Министерства в сроки, указанные в запросе.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Министерство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2.5.1. проверять достоверность документов и сведений, предоставленных в Министерство Молодым специалистом;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2.5.2. направлять в Организацию запросы о предоставлении информации об исполнении обязательств по настоящему Соглашению;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2.5.3. осуществлять контроль за соблюдением Сторонами условий настоящего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2.5.4. при неисполнении Молодым специалистом обязанности по добровольному возврату средств единовременного пособия в случае, предусмотренном </w:t>
      </w:r>
      <w:hyperlink w:history="0" w:anchor="P96" w:tooltip="2.2.4. возвратить единовременную выплату в полном объеме в областной бюджет Новосибирской области на лицевой счет Министерства, открытый в министерстве финансов и налоговой политики Новосибирской области в течение 30 календарных дней со дня прекращения трудового договора.">
        <w:r>
          <w:rPr>
            <w:sz w:val="20"/>
            <w:color w:val="0000ff"/>
          </w:rPr>
          <w:t xml:space="preserve">пунктом 2.2.4</w:t>
        </w:r>
      </w:hyperlink>
      <w:r>
        <w:rPr>
          <w:sz w:val="20"/>
        </w:rPr>
        <w:t xml:space="preserve"> настоящего Соглашения, принимать меры по взысканию указанных средств в областной бюджет Новосибирской области в соответствии с действующим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Министерство обязано: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2.6.1. обеспечить перечисление единовременной выплаты на лицевой счет Молодого специалиста, открытый им в кредитной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Изменение и расторжение Соглашения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Все изменения и дополнения к настоящему Соглашению оформляются в виде дополнительного соглашения, которое после подписания становится неотъемлемой частью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Расторжение настоящего Соглашения осуществляется по соглашению Сторон либо в одностороннем порядке в случаях, предусмотренных </w:t>
      </w:r>
      <w:hyperlink w:history="0" w:anchor="P114" w:tooltip="3.3. Расторжение настоящего Соглашения Министерством в одностороннем порядке возможно в случаях:">
        <w:r>
          <w:rPr>
            <w:sz w:val="20"/>
            <w:color w:val="0000ff"/>
          </w:rPr>
          <w:t xml:space="preserve">пунктом 3.3</w:t>
        </w:r>
      </w:hyperlink>
      <w:r>
        <w:rPr>
          <w:sz w:val="20"/>
        </w:rPr>
        <w:t xml:space="preserve"> настоящего Соглашения.</w:t>
      </w:r>
    </w:p>
    <w:bookmarkStart w:id="114" w:name="P114"/>
    <w:bookmarkEnd w:id="1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Расторжение настоящего Соглашения Министерством в одностороннем порядке возможно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 прекращения деятельности Организации (реорганизация Организации не влечет за собой его расторжения);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нарушения Молодым специалистом условий предоставления единовременной выплаты, установленных Порядком и настоящим Соглашением.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В случае расторжения Молодым специалистом трудового договора с Организацией действие настоящего Соглашения прекращается.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Особые условия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В случаях прекращения Молодым специалистам трудового договора с сельскохозяйственной организацией до истечения двух лет со дня принятия решения о предоставлении единовременной выплаты полученная им единовременная выплата подлежит возврату в областной бюджет Новосибирской области, за исключением случаев: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прекращения трудового договора в связи с призывом Молодого специалиста на военную службу или направления на альтернативную гражданскую службу;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прекращения трудового договора в связи с наличием медицинских противопоказаний для работы в сельскохозяйственной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наличия у Молодых специалистов супруга (супруги) - военнослужащих офицерского и начальствующего состава, прапорщиков, мичманов и других военнослужащих, проходящих службу по контракту в Вооруженных Силах Российской Федерации, органах Министерства внутренних дел Российской Федерации и других федеральных органах исполнительной власти, работа которым предоставлена вне места нахождения сельскохозяйственной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В случае призыва на военную службу или направления на альтернативную гражданскую службу в течение года со дня окончания обучения право на назначение единовременной выплаты сохраняется при условии трудоустройства Молодого специалиста в сельскохозяйственную организацию в течение 30 календарных дней после увольнения с военной службы или альтернативной гражданской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В случае рождения ребенка на день окончания обучения право на назначение единовременной выплаты сохраняется при условии трудоустройства Молодого специалиста в сельскохозяйственную организацию не позднее 30 календарных дней со дня достижения ребенком возраста полутора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При переходе Молодого специалиста в другую Организацию, осуществляющую сельскохозяйственное производство, допускается перерыв в работе сроком не более 30 календарных дней.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V. Ответственность Сторон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За неисполнение или ненадлежащее исполнение Сторонами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VI. Разрешение споров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При недостижении согласия споры между Сторонами решаются в судебном порядке.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VII. Заключительные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Соглашение вступает в силу с даты его подписания Сторонами и действует до полного исполнения Сторонами своих обязательств по Соглашению.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Соглашение составлено в трех экземплярах, имеющих равную юридическую силу, по одному для каждой из Сторон.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VIII. Платежные реквизиты и подписи Сторон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03"/>
        <w:gridCol w:w="3132"/>
        <w:gridCol w:w="4535"/>
      </w:tblGrid>
      <w:tr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сельского хозяйства Новосибирской области</w:t>
            </w:r>
          </w:p>
          <w:p>
            <w:pPr>
              <w:pStyle w:val="0"/>
              <w:jc w:val="both"/>
            </w:pPr>
            <w:hyperlink w:history="0" r:id="rId17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546/2022) {КонсультантПлюс}">
              <w:r>
                <w:rPr>
                  <w:sz w:val="20"/>
                  <w:color w:val="0000ff"/>
                </w:rPr>
                <w:t xml:space="preserve">ОКТМО</w:t>
              </w:r>
            </w:hyperlink>
            <w:r>
              <w:rPr>
                <w:sz w:val="20"/>
              </w:rPr>
              <w:t xml:space="preserve"> 50701000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Место нахождения: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630007, г. Новосибирск,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Красный проспект, д. 18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ИНН 5406634656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КПП 540601001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Платежные реквизиты: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Сибирское ГУ Банка России//УФК по Новосибирской области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Новосибирск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БИК 015004950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р/с 03221643500000005100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МФ и НП НСО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(Минсельхоз НСО)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(полное наименование)</w:t>
            </w:r>
          </w:p>
        </w:tc>
      </w:tr>
      <w:t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Юридический адрес: 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</w:t>
            </w:r>
          </w:p>
        </w:tc>
      </w:tr>
      <w:t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Фактический адрес: 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</w:t>
            </w:r>
          </w:p>
        </w:tc>
      </w:tr>
      <w:t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Тел., факс, e-mail: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</w:t>
            </w:r>
          </w:p>
        </w:tc>
      </w:tr>
      <w:tr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Председателя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Правительства Новосибирской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области - министр сельского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хозяйства Новосибирской области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</w:t>
            </w:r>
          </w:p>
        </w:tc>
      </w:tr>
      <w:tr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_________/______________________/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(подпись)  (Ф.И.О. (последнее -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          при наличии)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_________/_____________________/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(подпись) (Ф.И.О. (последнее -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         при наличии)</w:t>
            </w:r>
          </w:p>
        </w:tc>
      </w:tr>
      <w:t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 (при наличии)</w:t>
            </w:r>
          </w:p>
        </w:tc>
      </w:tr>
      <w:tr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Молодой специалист: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(при наличии), дата и место рождения)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ИНН 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Данные документа, удостоверяющего личность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Адрес регистрации (фактический адрес):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Телефон: ____________________________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e-mail: ______________________________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Лицевой счет, реквизиты банка: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_________/______________________/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(подпись)  (Ф.И.О. (последнее -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          при наличии)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18.03.2020 N 47-нпа</w:t>
            <w:br/>
            <w:t>(ред. от 02.03.2021)</w:t>
            <w:br/>
            <w:t>"Об утверждении формы трехстороннег...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7E79B79ECFBFEDE56EFF0A244C5BD2FF65765023970F20A3EC6645F7843480932459BC19BFEBE1197312012C10CAEB579AFA2CF701D3DC2C70341ADi7IEJ" TargetMode = "External"/>
	<Relationship Id="rId8" Type="http://schemas.openxmlformats.org/officeDocument/2006/relationships/hyperlink" Target="consultantplus://offline/ref=57E79B79ECFBFEDE56EFF0A244C5BD2FF65765023971FC0C3EC7645F7843480932459BC19BFEBE1197312012C10CAEB579AFA2CF701D3DC2C70341ADi7IEJ" TargetMode = "External"/>
	<Relationship Id="rId9" Type="http://schemas.openxmlformats.org/officeDocument/2006/relationships/hyperlink" Target="consultantplus://offline/ref=57E79B79ECFBFEDE56EFF0A244C5BD2FF65765023971F20D38C6645F7843480932459BC19BFEBE1197312013C30CAEB579AFA2CF701D3DC2C70341ADi7IEJ" TargetMode = "External"/>
	<Relationship Id="rId10" Type="http://schemas.openxmlformats.org/officeDocument/2006/relationships/hyperlink" Target="consultantplus://offline/ref=57E79B79ECFBFEDE56EFF0A244C5BD2FF65765023971F20D38C6645F7843480932459BC19BFEBE1197312011CD0CAEB579AFA2CF701D3DC2C70341ADi7IEJ" TargetMode = "External"/>
	<Relationship Id="rId11" Type="http://schemas.openxmlformats.org/officeDocument/2006/relationships/hyperlink" Target="consultantplus://offline/ref=57E79B79ECFBFEDE56EFF0A244C5BD2FF65765023970F20A3EC6645F7843480932459BC19BFEBE1197312012C20CAEB579AFA2CF701D3DC2C70341ADi7IEJ" TargetMode = "External"/>
	<Relationship Id="rId12" Type="http://schemas.openxmlformats.org/officeDocument/2006/relationships/hyperlink" Target="consultantplus://offline/ref=57E79B79ECFBFEDE56EFF0A244C5BD2FF65765023971FC0C3EC7645F7843480932459BC19BFEBE1197312012C20CAEB579AFA2CF701D3DC2C70341ADi7IEJ" TargetMode = "External"/>
	<Relationship Id="rId13" Type="http://schemas.openxmlformats.org/officeDocument/2006/relationships/hyperlink" Target="consultantplus://offline/ref=57E79B79ECFBFEDE56EFF0A244C5BD2FF65765023976FA0B38C7645F7843480932459BC19BFEBE1197312012CC0CAEB579AFA2CF701D3DC2C70341ADi7IEJ" TargetMode = "External"/>
	<Relationship Id="rId14" Type="http://schemas.openxmlformats.org/officeDocument/2006/relationships/hyperlink" Target="consultantplus://offline/ref=57E79B79ECFBFEDE56EFF0A244C5BD2FF65765023971F20D38C6645F7843480932459BC19BFEBE1197312013C70CAEB579AFA2CF701D3DC2C70341ADi7IEJ" TargetMode = "External"/>
	<Relationship Id="rId15" Type="http://schemas.openxmlformats.org/officeDocument/2006/relationships/hyperlink" Target="consultantplus://offline/ref=57E79B79ECFBFEDE56EFF0A244C5BD2FF65765023971F20D38C6645F7843480932459BC189FEE61D97333E12CD19F8E43FiFI8J" TargetMode = "External"/>
	<Relationship Id="rId16" Type="http://schemas.openxmlformats.org/officeDocument/2006/relationships/hyperlink" Target="consultantplus://offline/ref=57E79B79ECFBFEDE56EFEEAF52A9E326FB5E390F3C72F0596294620827134E5C6005C598D8B8AD109E2F2212C6i0I5J" TargetMode = "External"/>
	<Relationship Id="rId17" Type="http://schemas.openxmlformats.org/officeDocument/2006/relationships/hyperlink" Target="consultantplus://offline/ref=57E79B79ECFBFEDE56EFEEAF52A9E326FE5832063973F0596294620827134E5C6005C598D8B8AD109E2F2212C6i0I5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Новосибирской области от 18.03.2020 N 47-нпа
(ред. от 02.03.2021)
"Об утверждении формы трехстороннего соглашения о предоставлении единовременных выплат из областного бюджета Новосибирской области молодым специалистам,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области"</dc:title>
  <dcterms:created xsi:type="dcterms:W3CDTF">2022-09-02T09:08:34Z</dcterms:created>
</cp:coreProperties>
</file>