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16.05.2022 N 110-нпа</w:t>
              <w:br/>
              <w:t xml:space="preserve">"Об утверждении формы отчета о финансово-экономическом состоянии сельскохозяйственного потребительского кооператива, зарегистрированного на территории Новосибирской области, получившего государственную поддержку в форме субсидии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мая 2022 г. N 110-нпа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ОТЧЕТА О ФИНАНСОВО-ЭКОНОМИЧЕСКОМ</w:t>
      </w:r>
    </w:p>
    <w:p>
      <w:pPr>
        <w:pStyle w:val="2"/>
        <w:jc w:val="center"/>
      </w:pPr>
      <w:r>
        <w:rPr>
          <w:sz w:val="20"/>
        </w:rPr>
        <w:t xml:space="preserve">СОСТОЯНИИ СЕЛЬСКОХОЗЯЙСТВЕННОГО ПОТРЕБИТЕЛЬСКОГО</w:t>
      </w:r>
    </w:p>
    <w:p>
      <w:pPr>
        <w:pStyle w:val="2"/>
        <w:jc w:val="center"/>
      </w:pPr>
      <w:r>
        <w:rPr>
          <w:sz w:val="20"/>
        </w:rPr>
        <w:t xml:space="preserve">КООПЕРАТИВА, ЗАРЕГИСТРИРОВАННОГО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ПОЛУЧИВШЕГО ГОСУДАРСТВЕННУЮ ПОДДЕРЖКУ В ФОРМЕ</w:t>
      </w:r>
    </w:p>
    <w:p>
      <w:pPr>
        <w:pStyle w:val="2"/>
        <w:jc w:val="center"/>
      </w:pPr>
      <w:r>
        <w:rPr>
          <w:sz w:val="20"/>
        </w:rPr>
        <w:t xml:space="preserve">СУБСИДИИ ЗА СЧЕТ СРЕДСТВ ОБЛАСТНОГО БЮДЖЕТА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В ТОМ ЧИСЛЕ ИСТОЧНИКОМ ФИНАНСОВОГО ОБЕСПЕЧЕНИЯ</w:t>
      </w:r>
    </w:p>
    <w:p>
      <w:pPr>
        <w:pStyle w:val="2"/>
        <w:jc w:val="center"/>
      </w:pPr>
      <w:r>
        <w:rPr>
          <w:sz w:val="20"/>
        </w:rPr>
        <w:t xml:space="preserve">КОТОРЫХ ЯВЛЯЮТСЯ СУБСИДИИ ИЗ ФЕДЕРАЛЬНОГО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форму </w:t>
      </w:r>
      <w:hyperlink w:history="0" w:anchor="P40" w:tooltip="                                   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финансово-экономическом состоянии сельскохозяйственного потребительского кооператива, зарегистрированного на территории Новосибирской области, получившего государственную поддержку в форме субсидии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- начальника управления развития сельских территорий и инвестиций Шинделова А.В.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16.05.2022 N 110-нпа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Получателем в отдел земельных отношений,</w:t>
      </w:r>
    </w:p>
    <w:p>
      <w:pPr>
        <w:pStyle w:val="1"/>
        <w:jc w:val="both"/>
      </w:pPr>
      <w:r>
        <w:rPr>
          <w:sz w:val="20"/>
        </w:rPr>
        <w:t xml:space="preserve">инвестиционной политики и малых форм хозяйствования в АПК</w:t>
      </w:r>
    </w:p>
    <w:p>
      <w:pPr>
        <w:pStyle w:val="1"/>
        <w:jc w:val="both"/>
      </w:pPr>
      <w:r>
        <w:rPr>
          <w:sz w:val="20"/>
        </w:rPr>
        <w:t xml:space="preserve">Минсельхоза НСО в срок не позднее пятого рабочего дня,</w:t>
      </w:r>
    </w:p>
    <w:p>
      <w:pPr>
        <w:pStyle w:val="1"/>
        <w:jc w:val="both"/>
      </w:pPr>
      <w:r>
        <w:rPr>
          <w:sz w:val="20"/>
        </w:rPr>
        <w:t xml:space="preserve">следующего за отчетным периодом (полугодие)</w:t>
      </w:r>
    </w:p>
    <w:p>
      <w:pPr>
        <w:pStyle w:val="1"/>
        <w:jc w:val="both"/>
      </w:pPr>
      <w:r>
        <w:rPr>
          <w:sz w:val="20"/>
        </w:rPr>
      </w:r>
    </w:p>
    <w:bookmarkStart w:id="40" w:name="P40"/>
    <w:bookmarkEnd w:id="40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 о финансово-экономическом состоянии сельскохозяйственного</w:t>
      </w:r>
    </w:p>
    <w:p>
      <w:pPr>
        <w:pStyle w:val="1"/>
        <w:jc w:val="both"/>
      </w:pPr>
      <w:r>
        <w:rPr>
          <w:sz w:val="20"/>
        </w:rPr>
        <w:t xml:space="preserve">             потребительского кооператива, зарегистрированного</w:t>
      </w:r>
    </w:p>
    <w:p>
      <w:pPr>
        <w:pStyle w:val="1"/>
        <w:jc w:val="both"/>
      </w:pPr>
      <w:r>
        <w:rPr>
          <w:sz w:val="20"/>
        </w:rPr>
        <w:t xml:space="preserve">             на территории Новосибирской области, получившего</w:t>
      </w:r>
    </w:p>
    <w:p>
      <w:pPr>
        <w:pStyle w:val="1"/>
        <w:jc w:val="both"/>
      </w:pPr>
      <w:r>
        <w:rPr>
          <w:sz w:val="20"/>
        </w:rPr>
        <w:t xml:space="preserve">            государственную поддержку в форме субсидии за счет</w:t>
      </w:r>
    </w:p>
    <w:p>
      <w:pPr>
        <w:pStyle w:val="1"/>
        <w:jc w:val="both"/>
      </w:pPr>
      <w:r>
        <w:rPr>
          <w:sz w:val="20"/>
        </w:rPr>
        <w:t xml:space="preserve">          средств областного бюджета Новосибирской области, в том</w:t>
      </w:r>
    </w:p>
    <w:p>
      <w:pPr>
        <w:pStyle w:val="1"/>
        <w:jc w:val="both"/>
      </w:pPr>
      <w:r>
        <w:rPr>
          <w:sz w:val="20"/>
        </w:rPr>
        <w:t xml:space="preserve">             числе источником финансового обеспечения которых</w:t>
      </w:r>
    </w:p>
    <w:p>
      <w:pPr>
        <w:pStyle w:val="1"/>
        <w:jc w:val="both"/>
      </w:pPr>
      <w:r>
        <w:rPr>
          <w:sz w:val="20"/>
        </w:rPr>
        <w:t xml:space="preserve">                 являются субсидии из федерального бюджета</w:t>
      </w:r>
    </w:p>
    <w:p>
      <w:pPr>
        <w:pStyle w:val="1"/>
        <w:jc w:val="both"/>
      </w:pPr>
      <w:r>
        <w:rPr>
          <w:sz w:val="20"/>
        </w:rPr>
        <w:t xml:space="preserve">                          на __________ 20___ год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Полное   наименование  сельскохозяйственного  потребительского  кооператива</w:t>
      </w:r>
    </w:p>
    <w:p>
      <w:pPr>
        <w:pStyle w:val="1"/>
        <w:jc w:val="both"/>
      </w:pPr>
      <w:r>
        <w:rPr>
          <w:sz w:val="20"/>
        </w:rPr>
        <w:t xml:space="preserve">(далее - Получатель)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Получателя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Вид деятельности Получателя по </w:t>
      </w:r>
      <w:hyperlink w:history="0"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1. Членская база Получателя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1814"/>
        <w:gridCol w:w="680"/>
        <w:gridCol w:w="624"/>
        <w:gridCol w:w="850"/>
        <w:gridCol w:w="680"/>
        <w:gridCol w:w="680"/>
        <w:gridCol w:w="680"/>
        <w:gridCol w:w="850"/>
        <w:gridCol w:w="680"/>
        <w:gridCol w:w="680"/>
        <w:gridCol w:w="680"/>
        <w:gridCol w:w="1277"/>
        <w:gridCol w:w="850"/>
        <w:gridCol w:w="850"/>
        <w:gridCol w:w="850"/>
      </w:tblGrid>
      <w:tr>
        <w:tc>
          <w:tcPr>
            <w:gridSpan w:val="12"/>
            <w:tcW w:w="97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кооператива, единиц, из них</w:t>
            </w:r>
          </w:p>
        </w:tc>
        <w:tc>
          <w:tcPr>
            <w:tcW w:w="12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ревизионного союза, в котором состоит СПоК</w:t>
            </w:r>
          </w:p>
        </w:tc>
        <w:tc>
          <w:tcPr>
            <w:gridSpan w:val="3"/>
            <w:tcW w:w="25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полученной субсидии СПоК, рублей</w:t>
            </w:r>
          </w:p>
        </w:tc>
      </w:tr>
      <w:tr>
        <w:tc>
          <w:tcPr>
            <w:gridSpan w:val="4"/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gridSpan w:val="8"/>
            <w:tcW w:w="57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</w:tr>
      <w:tr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(1 = 2 + 3 + 4)</w:t>
            </w:r>
          </w:p>
        </w:tc>
        <w:tc>
          <w:tcPr>
            <w:gridSpan w:val="3"/>
            <w:tcW w:w="31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(5 = 6 + 7 + 8)</w:t>
            </w:r>
          </w:p>
        </w:tc>
        <w:tc>
          <w:tcPr>
            <w:gridSpan w:val="3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gridSpan w:val="4"/>
            <w:tcW w:w="289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принято новых членов в отчетном периоде</w:t>
            </w:r>
          </w:p>
        </w:tc>
        <w:tc>
          <w:tcPr>
            <w:vMerge w:val="continue"/>
          </w:tcPr>
          <w:p/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(14 = 15 + 16)</w:t>
            </w:r>
          </w:p>
        </w:tc>
        <w:tc>
          <w:tcPr>
            <w:gridSpan w:val="2"/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сельскохозяйственные организации, относящиеся к субъектам малого и среднего предпринимательства (далее - СХО - МСП)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</w:t>
            </w:r>
          </w:p>
        </w:tc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ЛПХ</w:t>
            </w:r>
          </w:p>
        </w:tc>
        <w:tc>
          <w:tcPr>
            <w:vMerge w:val="continue"/>
          </w:tcPr>
          <w:p/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 - МСП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ЛПХ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(9 = 10 + 11 + 12)</w:t>
            </w:r>
          </w:p>
        </w:tc>
        <w:tc>
          <w:tcPr>
            <w:gridSpan w:val="3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 - МСП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ЛПХ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2. Направления, по которым предоставлены средства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1133"/>
        <w:gridCol w:w="1133"/>
        <w:gridCol w:w="1133"/>
        <w:gridCol w:w="1133"/>
        <w:gridCol w:w="1133"/>
        <w:gridCol w:w="1137"/>
        <w:gridCol w:w="850"/>
        <w:gridCol w:w="850"/>
        <w:gridCol w:w="849"/>
        <w:gridCol w:w="849"/>
        <w:gridCol w:w="849"/>
        <w:gridCol w:w="851"/>
        <w:gridCol w:w="849"/>
        <w:gridCol w:w="849"/>
        <w:gridCol w:w="849"/>
        <w:gridCol w:w="849"/>
      </w:tblGrid>
      <w:tr>
        <w:tc>
          <w:tcPr>
            <w:gridSpan w:val="7"/>
            <w:tcW w:w="7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имущества с целью передачи в собственность членов СПоК, рублей</w:t>
            </w:r>
          </w:p>
        </w:tc>
        <w:tc>
          <w:tcPr>
            <w:gridSpan w:val="10"/>
            <w:tcW w:w="8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имущества с целью внесения в неделимый фонд СПоК, рублей</w:t>
            </w:r>
          </w:p>
        </w:tc>
      </w:tr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(1 = 2 + 3 + 4 + 5 + 6 + 7)</w:t>
            </w:r>
          </w:p>
        </w:tc>
        <w:tc>
          <w:tcPr>
            <w:gridSpan w:val="6"/>
            <w:tcW w:w="6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(8 = 9 + 10 + 11 + 12 + 13 + 14 + 15 + 17)</w:t>
            </w:r>
          </w:p>
        </w:tc>
        <w:tc>
          <w:tcPr>
            <w:gridSpan w:val="9"/>
            <w:tcW w:w="7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сельскохозяйственных животных (кроме свиней) и птицы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рыбопосадочного материала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инвентаря, материалов и оборудования, средств автоматизации для промышленного производства овощей в защищенном грунте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посадочного материала для закладки многолетних насаждений</w:t>
            </w:r>
          </w:p>
        </w:tc>
        <w:tc>
          <w:tcPr>
            <w:tcW w:w="11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племенной продукции (материала), за исключением племенной продукции (материала) племенных свиней</w:t>
            </w:r>
          </w:p>
        </w:tc>
        <w:tc>
          <w:tcPr>
            <w:vMerge w:val="continue"/>
          </w:tcPr>
          <w:p/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сельскохозяйственной техники</w:t>
            </w:r>
          </w:p>
        </w:tc>
        <w:tc>
          <w:tcPr>
            <w:gridSpan w:val="4"/>
            <w:tcW w:w="3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оборудования</w:t>
            </w:r>
          </w:p>
        </w:tc>
        <w:tc>
          <w:tcPr>
            <w:tcW w:w="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транспорта</w:t>
            </w:r>
          </w:p>
        </w:tc>
        <w:tc>
          <w:tcPr>
            <w:tcW w:w="84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мобильных торговых объектов</w:t>
            </w:r>
          </w:p>
        </w:tc>
        <w:tc>
          <w:tcPr>
            <w:gridSpan w:val="2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иного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переработки молока</w:t>
            </w:r>
          </w:p>
        </w:tc>
        <w:tc>
          <w:tcPr>
            <w:tcW w:w="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переработки мяса</w:t>
            </w:r>
          </w:p>
        </w:tc>
        <w:tc>
          <w:tcPr>
            <w:tcW w:w="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переработки плодов, ягод, овощей и картофеля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хранения, упаковки, маркировки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  <w:t xml:space="preserve">сумма</w:t>
            </w:r>
          </w:p>
        </w:tc>
      </w:tr>
      <w:tr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2.1. Возврат средств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1247"/>
        <w:gridCol w:w="850"/>
        <w:gridCol w:w="1416"/>
        <w:gridCol w:w="1417"/>
        <w:gridCol w:w="850"/>
        <w:gridCol w:w="1416"/>
        <w:gridCol w:w="1417"/>
        <w:gridCol w:w="850"/>
        <w:gridCol w:w="1416"/>
        <w:gridCol w:w="1417"/>
      </w:tblGrid>
      <w:tr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документа, подтверждающего возврат субсидии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возникновения неиспользованного остатка</w:t>
            </w:r>
          </w:p>
        </w:tc>
        <w:tc>
          <w:tcPr>
            <w:gridSpan w:val="3"/>
            <w:tcW w:w="3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полученной субсидии, рублей</w:t>
            </w:r>
          </w:p>
        </w:tc>
        <w:tc>
          <w:tcPr>
            <w:gridSpan w:val="3"/>
            <w:tcW w:w="3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средств субсидии к возврату, рублей</w:t>
            </w:r>
          </w:p>
        </w:tc>
        <w:tc>
          <w:tcPr>
            <w:gridSpan w:val="3"/>
            <w:tcW w:w="36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возвращенных средств субсидии,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(3 = 4 + 5)</w:t>
            </w:r>
          </w:p>
        </w:tc>
        <w:tc>
          <w:tcPr>
            <w:gridSpan w:val="2"/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(6 = 7 + 8)</w:t>
            </w:r>
          </w:p>
        </w:tc>
        <w:tc>
          <w:tcPr>
            <w:gridSpan w:val="2"/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(9 = 10 + 11)</w:t>
            </w:r>
          </w:p>
        </w:tc>
        <w:tc>
          <w:tcPr>
            <w:gridSpan w:val="2"/>
            <w:tcW w:w="28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счет средств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  <w:tc>
          <w:tcPr>
            <w:vMerge w:val="continue"/>
          </w:tcPr>
          <w:p/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федерального бюджета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бюджета субъекта Российской Федерации</w:t>
            </w:r>
          </w:p>
        </w:tc>
      </w:tr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3. Приобретение имущества за счет средств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"/>
        <w:gridCol w:w="852"/>
        <w:gridCol w:w="964"/>
        <w:gridCol w:w="964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66"/>
        <w:gridCol w:w="1416"/>
        <w:gridCol w:w="1416"/>
      </w:tblGrid>
      <w:tr>
        <w:tc>
          <w:tcPr>
            <w:gridSpan w:val="6"/>
            <w:tcW w:w="5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имущества с целью передачи в собственность членов сельскохозяйственного потребительского кооператива</w:t>
            </w:r>
          </w:p>
        </w:tc>
        <w:tc>
          <w:tcPr>
            <w:gridSpan w:val="9"/>
            <w:tcW w:w="7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Приобретение имущества с целью внесения в неделимый фонд сельскохозяйственного потребительского кооператива</w:t>
            </w:r>
          </w:p>
        </w:tc>
        <w:tc>
          <w:tcPr>
            <w:tcW w:w="14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Приобретено крупного рогатого скота в целях замены крупного рогатого скота, больного или инфицированного лейкозом, принадлежащего членам указанного сельскохозяйственного потребительского кооператива, голов</w:t>
            </w:r>
          </w:p>
        </w:tc>
        <w:tc>
          <w:tcPr>
            <w:tcW w:w="14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закупленной сельскохозяйственной продукции у членов сельскохозяйственного потребительского кооператива, рублей</w:t>
            </w:r>
          </w:p>
        </w:tc>
      </w:tr>
      <w:tr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сельскохозяйственных животных (кроме свиней) и птицы, голов</w:t>
            </w:r>
          </w:p>
        </w:tc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рыбопосадочного материала, центнеров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продукции), единиц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инвентаря, материалов и оборудования, средств автоматизации для промышленного производства овощей в защищенном грунте, единиц</w:t>
            </w:r>
          </w:p>
        </w:tc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посадочного материала для закладки многолетних насаждений, штук</w:t>
            </w:r>
          </w:p>
        </w:tc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племенной продукции (материала), за исключением племенной продукции (материала) племенных свиней, единиц</w:t>
            </w:r>
          </w:p>
        </w:tc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сельскохозяйственной техники, единиц</w:t>
            </w:r>
          </w:p>
        </w:tc>
        <w:tc>
          <w:tcPr>
            <w:gridSpan w:val="4"/>
            <w:tcW w:w="34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оборудования, в том числе</w:t>
            </w:r>
          </w:p>
        </w:tc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специализированного транспорта, единиц</w:t>
            </w:r>
          </w:p>
        </w:tc>
        <w:tc>
          <w:tcPr>
            <w:tcW w:w="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мобильных торговых объектов, единиц</w:t>
            </w:r>
          </w:p>
        </w:tc>
        <w:tc>
          <w:tcPr>
            <w:gridSpan w:val="2"/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иного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переработки молока, единиц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переработки мяса, единиц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переработки плодов, ягод, овощей и картофеля, единиц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хранения, упаковки, маркировки, единиц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4. Показатели деятельности Получателя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2972"/>
        <w:gridCol w:w="2972"/>
        <w:gridCol w:w="2972"/>
        <w:gridCol w:w="2972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постоянных работников по состоянию на отчетную дату, человек</w:t>
            </w:r>
          </w:p>
        </w:tc>
        <w:tc>
          <w:tcPr>
            <w:gridSpan w:val="4"/>
            <w:tcW w:w="11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Доходы (выручка) кооператива за отчетный период от реализации товаров (работ, услуг) по сельскохозяйственной деятельности,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5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начало отчетного периода</w:t>
            </w:r>
          </w:p>
        </w:tc>
        <w:tc>
          <w:tcPr>
            <w:gridSpan w:val="2"/>
            <w:tcW w:w="5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отчетного периода</w:t>
            </w:r>
          </w:p>
        </w:tc>
      </w:tr>
      <w:tr>
        <w:tc>
          <w:tcPr>
            <w:vMerge w:val="continue"/>
          </w:tcPr>
          <w:p/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предоставлены членам и ассоциированным членам кооператива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предоставлены членам и ассоциированным членам кооператива</w:t>
            </w:r>
          </w:p>
        </w:tc>
      </w:tr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2834"/>
        <w:gridCol w:w="340"/>
        <w:gridCol w:w="1984"/>
        <w:gridCol w:w="340"/>
        <w:gridCol w:w="4138"/>
      </w:tblGrid>
      <w:tr>
        <w:tc>
          <w:tcPr>
            <w:tcW w:w="39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получателя субсидий или уполномоченное им лицо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28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6"/>
            <w:tcW w:w="136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 20__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"/>
      <w:headerReference w:type="first" r:id="rId9"/>
      <w:footerReference w:type="default" r:id="rId10"/>
      <w:footerReference w:type="first" r:id="rId10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16.05.2022 N 110-нпа</w:t>
            <w:br/>
            <w:t>"Об утверждении формы отчета о финансово-экономическом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16.05.2022 N 110-нпа</w:t>
            <w:br/>
            <w:t>"Об утверждении формы отчета о финансово-экономическом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EC1AEC23565BDE97A20C755A84F8A13B6C2E148C4EAA6E437A625E83EBC5A9B95A99E7387388F0057953C7F83FF40B328D647I" TargetMode = "External"/>
	<Relationship Id="rId8" Type="http://schemas.openxmlformats.org/officeDocument/2006/relationships/hyperlink" Target="consultantplus://offline/ref=0EC1AEC23565BDE97A20D958BE23D41ABBCBBB42C6EBAEB468F023BF61EC5CCEC7E9C02AD67EC40D5E89207F88DE43I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16.05.2022 N 110-нпа
"Об утверждении формы отчета о финансово-экономическом состоянии сельскохозяйственного потребительского кооператива, зарегистрированного на территории Новосибирской области, получившего государственную поддержку в форме субсидии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бюджета"</dc:title>
  <dcterms:created xsi:type="dcterms:W3CDTF">2022-09-02T08:56:02Z</dcterms:created>
</cp:coreProperties>
</file>